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F1" w:rsidRDefault="00DB35F1" w:rsidP="00DB35F1">
      <w:pPr>
        <w:spacing w:after="0"/>
      </w:pPr>
      <w:r>
        <w:t>Student Name</w:t>
      </w:r>
      <w:r w:rsidR="008A2E34">
        <w:t>: ____________________________</w:t>
      </w:r>
      <w:r w:rsidR="008A2E34">
        <w:tab/>
      </w:r>
      <w:r>
        <w:t>Student Degree Objective: _________</w:t>
      </w:r>
      <w:r w:rsidR="008A2E34">
        <w:t>_______</w:t>
      </w:r>
    </w:p>
    <w:p w:rsidR="00DB35F1" w:rsidRDefault="00DB35F1" w:rsidP="00DB35F1">
      <w:pPr>
        <w:spacing w:after="0"/>
      </w:pPr>
      <w:r>
        <w:t>Major Professor/PI Name: ___________________</w:t>
      </w:r>
      <w:r w:rsidR="008A2E34">
        <w:tab/>
        <w:t>Date Worksheet Completed: ______________</w:t>
      </w:r>
    </w:p>
    <w:p w:rsidR="00881A2A" w:rsidRDefault="00881A2A" w:rsidP="00881A2A">
      <w:pPr>
        <w:spacing w:after="0"/>
        <w:rPr>
          <w:sz w:val="18"/>
        </w:rPr>
      </w:pPr>
    </w:p>
    <w:p w:rsidR="00881A2A" w:rsidRDefault="00DB35F1" w:rsidP="00881A2A">
      <w:pPr>
        <w:spacing w:after="0"/>
        <w:rPr>
          <w:sz w:val="18"/>
        </w:rPr>
      </w:pPr>
      <w:r w:rsidRPr="00A832B9">
        <w:rPr>
          <w:sz w:val="18"/>
        </w:rPr>
        <w:t>Please fill out this worksheet to p</w:t>
      </w:r>
      <w:r w:rsidR="009A14C9" w:rsidRPr="00A832B9">
        <w:rPr>
          <w:sz w:val="18"/>
        </w:rPr>
        <w:t>lan and facilitative conversation</w:t>
      </w:r>
      <w:r w:rsidR="00A832B9" w:rsidRPr="00A832B9">
        <w:rPr>
          <w:sz w:val="18"/>
        </w:rPr>
        <w:t xml:space="preserve"> for student support each year.  Be sure to include any expected </w:t>
      </w:r>
      <w:r w:rsidR="00881A2A">
        <w:rPr>
          <w:sz w:val="18"/>
        </w:rPr>
        <w:t>external funding</w:t>
      </w:r>
      <w:r w:rsidR="00A832B9" w:rsidRPr="00A832B9">
        <w:rPr>
          <w:sz w:val="18"/>
        </w:rPr>
        <w:t xml:space="preserve">, in addition to funding awarded through UC Davis.  For employment, it is important to include the Step (GSR only) and % (both GSR and TA/Reader) with the estimated monthly salary (before taxes). </w:t>
      </w:r>
    </w:p>
    <w:p w:rsidR="00881A2A" w:rsidRDefault="00881A2A" w:rsidP="00881A2A">
      <w:pPr>
        <w:spacing w:after="0"/>
        <w:rPr>
          <w:sz w:val="18"/>
        </w:rPr>
      </w:pPr>
    </w:p>
    <w:p w:rsidR="009B1975" w:rsidRDefault="00A832B9" w:rsidP="00881A2A">
      <w:pPr>
        <w:spacing w:after="0"/>
        <w:rPr>
          <w:sz w:val="18"/>
        </w:rPr>
      </w:pPr>
      <w:r w:rsidRPr="00A832B9">
        <w:rPr>
          <w:sz w:val="18"/>
        </w:rPr>
        <w:t xml:space="preserve">The information provided here is intended to provide the student with the best available knowledge about his/her/their funding for the upcoming year; </w:t>
      </w:r>
      <w:r w:rsidRPr="00A832B9">
        <w:rPr>
          <w:sz w:val="18"/>
          <w:u w:val="single"/>
        </w:rPr>
        <w:t>it is not a contract</w:t>
      </w:r>
      <w:r w:rsidRPr="00A832B9">
        <w:rPr>
          <w:sz w:val="18"/>
        </w:rPr>
        <w:t xml:space="preserve">. We realize funding may be uncertain, and hope this planning worksheet will help in the annual planning process. </w:t>
      </w:r>
      <w:r w:rsidR="009B1975">
        <w:rPr>
          <w:sz w:val="18"/>
        </w:rPr>
        <w:t>Please refer to the CEE Graduate Student Funding website for useful support documents</w:t>
      </w:r>
      <w:r w:rsidR="00881A2A">
        <w:rPr>
          <w:sz w:val="18"/>
        </w:rPr>
        <w:t>.</w:t>
      </w:r>
    </w:p>
    <w:p w:rsidR="00A832B9" w:rsidRDefault="00A832B9" w:rsidP="00DB35F1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6"/>
      </w:tblGrid>
      <w:tr w:rsidR="00A832B9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Pr="008A2E34" w:rsidRDefault="00A832B9" w:rsidP="00DB35F1">
            <w:pPr>
              <w:rPr>
                <w:b/>
                <w:sz w:val="18"/>
              </w:rPr>
            </w:pPr>
            <w:r w:rsidRPr="008A2E34">
              <w:rPr>
                <w:b/>
                <w:sz w:val="18"/>
              </w:rPr>
              <w:t>Fall 202</w:t>
            </w:r>
            <w:r w:rsidR="00790B21">
              <w:rPr>
                <w:b/>
                <w:sz w:val="18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Pr="008A2E34" w:rsidRDefault="00A832B9" w:rsidP="00DB35F1">
            <w:pPr>
              <w:rPr>
                <w:b/>
                <w:sz w:val="18"/>
              </w:rPr>
            </w:pPr>
            <w:r w:rsidRPr="008A2E34">
              <w:rPr>
                <w:b/>
                <w:sz w:val="18"/>
              </w:rPr>
              <w:t>Winter 202</w:t>
            </w:r>
            <w:r w:rsidR="00790B21">
              <w:rPr>
                <w:b/>
                <w:sz w:val="18"/>
              </w:rPr>
              <w:t>3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Pr="008A2E34" w:rsidRDefault="00A832B9" w:rsidP="00DB35F1">
            <w:pPr>
              <w:rPr>
                <w:b/>
                <w:sz w:val="18"/>
              </w:rPr>
            </w:pPr>
            <w:r w:rsidRPr="008A2E34">
              <w:rPr>
                <w:b/>
                <w:sz w:val="18"/>
              </w:rPr>
              <w:t>Spring 202</w:t>
            </w:r>
            <w:r w:rsidR="00790B21">
              <w:rPr>
                <w:b/>
                <w:sz w:val="18"/>
              </w:rPr>
              <w:t>3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B9" w:rsidRPr="008A2E34" w:rsidRDefault="00A832B9" w:rsidP="00DB35F1">
            <w:pPr>
              <w:rPr>
                <w:b/>
                <w:sz w:val="18"/>
              </w:rPr>
            </w:pPr>
            <w:r w:rsidRPr="008A2E34">
              <w:rPr>
                <w:b/>
                <w:sz w:val="18"/>
              </w:rPr>
              <w:t>Summer 202</w:t>
            </w:r>
            <w:r w:rsidR="00790B21">
              <w:rPr>
                <w:b/>
                <w:sz w:val="18"/>
              </w:rPr>
              <w:t>3</w:t>
            </w:r>
            <w:bookmarkStart w:id="0" w:name="_GoBack"/>
            <w:bookmarkEnd w:id="0"/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32B9" w:rsidRPr="00A832B9" w:rsidRDefault="00A832B9" w:rsidP="00DB35F1">
            <w:pPr>
              <w:rPr>
                <w:b/>
                <w:sz w:val="18"/>
              </w:rPr>
            </w:pPr>
            <w:r w:rsidRPr="00A832B9">
              <w:rPr>
                <w:b/>
                <w:sz w:val="18"/>
              </w:rPr>
              <w:t>GSR</w:t>
            </w:r>
            <w:r w:rsidR="00881A2A">
              <w:rPr>
                <w:b/>
                <w:sz w:val="18"/>
              </w:rPr>
              <w:t xml:space="preserve"> (% and Step)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Default="00881A2A" w:rsidP="00DB35F1">
            <w:pPr>
              <w:rPr>
                <w:sz w:val="18"/>
              </w:rPr>
            </w:pPr>
            <w:r>
              <w:rPr>
                <w:sz w:val="18"/>
              </w:rPr>
              <w:t>_______%  Step_____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Default="00881A2A" w:rsidP="00DB35F1">
            <w:pPr>
              <w:rPr>
                <w:sz w:val="18"/>
              </w:rPr>
            </w:pPr>
            <w:r>
              <w:rPr>
                <w:sz w:val="18"/>
              </w:rPr>
              <w:t>_______%  Step_____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Default="00881A2A" w:rsidP="00DB35F1">
            <w:pPr>
              <w:rPr>
                <w:sz w:val="18"/>
              </w:rPr>
            </w:pPr>
            <w:r>
              <w:rPr>
                <w:sz w:val="18"/>
              </w:rPr>
              <w:t>_______%  Step_____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B9" w:rsidRDefault="00881A2A" w:rsidP="00DB35F1">
            <w:pPr>
              <w:rPr>
                <w:sz w:val="18"/>
              </w:rPr>
            </w:pPr>
            <w:r>
              <w:rPr>
                <w:sz w:val="18"/>
              </w:rPr>
              <w:t>_______%  Step_____</w:t>
            </w: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  <w:r>
              <w:rPr>
                <w:sz w:val="18"/>
              </w:rPr>
              <w:t>PI/Grant</w:t>
            </w: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</w:tr>
      <w:tr w:rsidR="00881A2A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881A2A" w:rsidRDefault="00881A2A" w:rsidP="00DB35F1">
            <w:pPr>
              <w:rPr>
                <w:sz w:val="18"/>
              </w:rPr>
            </w:pPr>
            <w:r>
              <w:rPr>
                <w:sz w:val="18"/>
              </w:rPr>
              <w:t>Project(s)/ expected outcomes:</w:t>
            </w:r>
          </w:p>
          <w:p w:rsidR="00881A2A" w:rsidRDefault="00881A2A" w:rsidP="00DB35F1">
            <w:pPr>
              <w:rPr>
                <w:sz w:val="18"/>
              </w:rPr>
            </w:pPr>
          </w:p>
          <w:p w:rsidR="00881A2A" w:rsidRDefault="00881A2A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1A2A" w:rsidRDefault="00881A2A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881A2A" w:rsidRDefault="00881A2A" w:rsidP="00DB35F1">
            <w:pPr>
              <w:rPr>
                <w:sz w:val="18"/>
              </w:rPr>
            </w:pP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A832B9" w:rsidRDefault="00A832B9" w:rsidP="00DB35F1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  <w:r w:rsidR="008A2E34">
              <w:rPr>
                <w:sz w:val="18"/>
              </w:rPr>
              <w:t>*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nil"/>
            </w:tcBorders>
          </w:tcPr>
          <w:p w:rsidR="00A832B9" w:rsidRDefault="008A2E34" w:rsidP="00DB35F1">
            <w:pPr>
              <w:rPr>
                <w:sz w:val="18"/>
              </w:rPr>
            </w:pPr>
            <w:r>
              <w:rPr>
                <w:sz w:val="18"/>
              </w:rPr>
              <w:t>Fees &amp;</w:t>
            </w:r>
            <w:r w:rsidR="00A832B9">
              <w:rPr>
                <w:sz w:val="18"/>
              </w:rPr>
              <w:t xml:space="preserve"> Tuition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832B9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  <w:r>
              <w:rPr>
                <w:sz w:val="18"/>
              </w:rPr>
              <w:t>Non-Res Tuition</w:t>
            </w: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2B9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  <w:r w:rsidRPr="008A2E34">
              <w:rPr>
                <w:b/>
                <w:sz w:val="18"/>
              </w:rPr>
              <w:t>TA/Reader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Default="000B3BE6" w:rsidP="00A832B9">
            <w:pPr>
              <w:tabs>
                <w:tab w:val="center" w:pos="827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581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TA      </w:t>
            </w:r>
            <w:sdt>
              <w:sdtPr>
                <w:rPr>
                  <w:sz w:val="18"/>
                </w:rPr>
                <w:id w:val="4357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Reader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Default="000B3BE6" w:rsidP="00DB35F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TA      </w:t>
            </w:r>
            <w:sdt>
              <w:sdtPr>
                <w:rPr>
                  <w:sz w:val="18"/>
                </w:rPr>
                <w:id w:val="12619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Reader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A832B9" w:rsidRDefault="000B3BE6" w:rsidP="00DB35F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775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TA      </w:t>
            </w:r>
            <w:sdt>
              <w:sdtPr>
                <w:rPr>
                  <w:sz w:val="18"/>
                </w:rPr>
                <w:id w:val="-18689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Reader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B9" w:rsidRDefault="000B3BE6" w:rsidP="00DB35F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004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TA      </w:t>
            </w:r>
            <w:sdt>
              <w:sdtPr>
                <w:rPr>
                  <w:sz w:val="18"/>
                </w:rPr>
                <w:id w:val="-10396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2B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32B9">
              <w:rPr>
                <w:sz w:val="18"/>
              </w:rPr>
              <w:t xml:space="preserve"> Reader</w:t>
            </w: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  <w:r>
              <w:rPr>
                <w:sz w:val="18"/>
              </w:rPr>
              <w:t>Dept</w:t>
            </w:r>
            <w:r w:rsidR="00A7358F">
              <w:rPr>
                <w:sz w:val="18"/>
              </w:rPr>
              <w:t>.</w:t>
            </w:r>
            <w:r>
              <w:rPr>
                <w:sz w:val="18"/>
              </w:rPr>
              <w:t xml:space="preserve"> /Course #</w:t>
            </w: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A832B9" w:rsidRDefault="00A832B9" w:rsidP="00DB35F1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  <w:r w:rsidR="008A2E34">
              <w:rPr>
                <w:sz w:val="18"/>
              </w:rPr>
              <w:t>*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</w:tr>
      <w:tr w:rsidR="00A832B9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nil"/>
            </w:tcBorders>
          </w:tcPr>
          <w:p w:rsidR="00A832B9" w:rsidRDefault="008A2E34" w:rsidP="00DB35F1">
            <w:pPr>
              <w:rPr>
                <w:sz w:val="18"/>
              </w:rPr>
            </w:pPr>
            <w:r>
              <w:rPr>
                <w:sz w:val="18"/>
              </w:rPr>
              <w:t>Fees &amp; Tuition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A832B9" w:rsidRDefault="00A832B9" w:rsidP="00DB35F1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32B9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Non-Res Tuition</w:t>
            </w: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34" w:rsidRPr="008A2E34" w:rsidRDefault="008A2E34" w:rsidP="008A2E34">
            <w:pPr>
              <w:rPr>
                <w:b/>
                <w:sz w:val="18"/>
              </w:rPr>
            </w:pPr>
            <w:r w:rsidRPr="008A2E34">
              <w:rPr>
                <w:b/>
                <w:sz w:val="18"/>
              </w:rPr>
              <w:t>Fellowships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Source</w:t>
            </w: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</w:tr>
      <w:tr w:rsidR="00881A2A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881A2A" w:rsidRDefault="00881A2A" w:rsidP="008A2E34">
            <w:pPr>
              <w:rPr>
                <w:sz w:val="18"/>
              </w:rPr>
            </w:pPr>
            <w:r>
              <w:rPr>
                <w:sz w:val="18"/>
              </w:rPr>
              <w:t>Notes:</w:t>
            </w:r>
          </w:p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Monthly Stipend*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nil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Fees &amp; Tuition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Non-Res Tuition</w:t>
            </w: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Source (2)</w:t>
            </w: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</w:tr>
      <w:tr w:rsidR="00881A2A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881A2A" w:rsidRDefault="00881A2A" w:rsidP="008A2E34">
            <w:pPr>
              <w:rPr>
                <w:sz w:val="18"/>
              </w:rPr>
            </w:pPr>
            <w:r>
              <w:rPr>
                <w:sz w:val="18"/>
              </w:rPr>
              <w:t>Notes:</w:t>
            </w:r>
          </w:p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81A2A" w:rsidRDefault="00881A2A" w:rsidP="008A2E34">
            <w:pPr>
              <w:rPr>
                <w:sz w:val="18"/>
              </w:rPr>
            </w:pP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Monthly Stipend*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nil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Fees &amp; Tuition</w:t>
            </w: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  <w:tr w:rsidR="008A2E34" w:rsidTr="009B1975">
        <w:trPr>
          <w:trHeight w:val="288"/>
        </w:trPr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  <w:r>
              <w:rPr>
                <w:sz w:val="18"/>
              </w:rPr>
              <w:t>Non-Res Tuition</w:t>
            </w: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</w:tcBorders>
          </w:tcPr>
          <w:p w:rsidR="008A2E34" w:rsidRDefault="008A2E34" w:rsidP="008A2E34">
            <w:pPr>
              <w:rPr>
                <w:sz w:val="18"/>
              </w:rPr>
            </w:pPr>
          </w:p>
        </w:tc>
        <w:tc>
          <w:tcPr>
            <w:tcW w:w="186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A2E34" w:rsidRDefault="008A2E34" w:rsidP="008A2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 N/A ----</w:t>
            </w:r>
          </w:p>
        </w:tc>
      </w:tr>
    </w:tbl>
    <w:p w:rsidR="00A832B9" w:rsidRDefault="008A2E34" w:rsidP="00DB35F1">
      <w:pPr>
        <w:spacing w:after="0"/>
        <w:rPr>
          <w:sz w:val="18"/>
        </w:rPr>
      </w:pPr>
      <w:r>
        <w:rPr>
          <w:sz w:val="18"/>
        </w:rPr>
        <w:t>*Pre-tax</w:t>
      </w:r>
    </w:p>
    <w:p w:rsidR="00CF7965" w:rsidRDefault="00CF7965" w:rsidP="00DB35F1">
      <w:pPr>
        <w:pBdr>
          <w:bottom w:val="single" w:sz="12" w:space="1" w:color="auto"/>
        </w:pBdr>
        <w:spacing w:after="0"/>
        <w:rPr>
          <w:sz w:val="18"/>
        </w:rPr>
      </w:pPr>
    </w:p>
    <w:p w:rsidR="00B828D7" w:rsidRPr="00B828D7" w:rsidRDefault="00B828D7" w:rsidP="00DB35F1">
      <w:pPr>
        <w:spacing w:after="0"/>
        <w:rPr>
          <w:b/>
          <w:sz w:val="18"/>
        </w:rPr>
      </w:pPr>
      <w:r w:rsidRPr="00B828D7">
        <w:rPr>
          <w:b/>
          <w:sz w:val="18"/>
        </w:rPr>
        <w:t>Signatures</w:t>
      </w:r>
    </w:p>
    <w:p w:rsidR="009B1975" w:rsidRDefault="00CF7965" w:rsidP="00DB35F1">
      <w:pPr>
        <w:spacing w:after="0"/>
        <w:rPr>
          <w:sz w:val="18"/>
        </w:rPr>
      </w:pPr>
      <w:r>
        <w:rPr>
          <w:sz w:val="18"/>
        </w:rPr>
        <w:t>By signing here, I acknowledge</w:t>
      </w:r>
      <w:r w:rsidR="009B1975">
        <w:rPr>
          <w:sz w:val="18"/>
        </w:rPr>
        <w:t xml:space="preserve"> </w:t>
      </w:r>
      <w:r w:rsidR="00B828D7">
        <w:rPr>
          <w:sz w:val="18"/>
        </w:rPr>
        <w:t>this document is</w:t>
      </w:r>
      <w:r>
        <w:rPr>
          <w:sz w:val="18"/>
        </w:rPr>
        <w:t xml:space="preserve"> for planning purposes, and is not a contr</w:t>
      </w:r>
      <w:r w:rsidR="009B1975">
        <w:rPr>
          <w:sz w:val="18"/>
        </w:rPr>
        <w:t>act or binding financial offer.</w:t>
      </w:r>
    </w:p>
    <w:p w:rsidR="009B1975" w:rsidRDefault="009B1975" w:rsidP="00DB35F1">
      <w:pPr>
        <w:spacing w:after="0"/>
        <w:rPr>
          <w:sz w:val="18"/>
        </w:rPr>
      </w:pPr>
    </w:p>
    <w:p w:rsidR="009B1975" w:rsidRDefault="009B1975" w:rsidP="00DB35F1">
      <w:pPr>
        <w:spacing w:after="0"/>
        <w:rPr>
          <w:sz w:val="18"/>
        </w:rPr>
      </w:pPr>
      <w:r>
        <w:rPr>
          <w:sz w:val="18"/>
        </w:rPr>
        <w:t>Major Professor/PI: __________________________________________________</w:t>
      </w:r>
      <w:r>
        <w:rPr>
          <w:sz w:val="18"/>
        </w:rPr>
        <w:tab/>
      </w:r>
      <w:r>
        <w:rPr>
          <w:sz w:val="18"/>
        </w:rPr>
        <w:tab/>
        <w:t>Date: ________________</w:t>
      </w:r>
    </w:p>
    <w:p w:rsidR="009B1975" w:rsidRDefault="009B1975" w:rsidP="00DB35F1">
      <w:pPr>
        <w:spacing w:after="0"/>
        <w:rPr>
          <w:sz w:val="18"/>
        </w:rPr>
      </w:pPr>
    </w:p>
    <w:p w:rsidR="009B1975" w:rsidRPr="00A832B9" w:rsidRDefault="009B1975" w:rsidP="00DB35F1">
      <w:pPr>
        <w:spacing w:after="0"/>
        <w:rPr>
          <w:sz w:val="18"/>
        </w:rPr>
      </w:pPr>
      <w:r>
        <w:rPr>
          <w:sz w:val="18"/>
        </w:rPr>
        <w:t>Student: ___________________________________________________________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Date: ________________</w:t>
      </w:r>
    </w:p>
    <w:sectPr w:rsidR="009B1975" w:rsidRPr="00A832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E6" w:rsidRDefault="000B3BE6" w:rsidP="009B1975">
      <w:pPr>
        <w:spacing w:after="0" w:line="240" w:lineRule="auto"/>
      </w:pPr>
      <w:r>
        <w:separator/>
      </w:r>
    </w:p>
  </w:endnote>
  <w:endnote w:type="continuationSeparator" w:id="0">
    <w:p w:rsidR="000B3BE6" w:rsidRDefault="000B3BE6" w:rsidP="009B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E6" w:rsidRDefault="000B3BE6" w:rsidP="009B1975">
      <w:pPr>
        <w:spacing w:after="0" w:line="240" w:lineRule="auto"/>
      </w:pPr>
      <w:r>
        <w:separator/>
      </w:r>
    </w:p>
  </w:footnote>
  <w:footnote w:type="continuationSeparator" w:id="0">
    <w:p w:rsidR="000B3BE6" w:rsidRDefault="000B3BE6" w:rsidP="009B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75" w:rsidRDefault="009B1975" w:rsidP="009B1975">
    <w:pPr>
      <w:spacing w:after="0"/>
      <w:jc w:val="center"/>
    </w:pPr>
    <w:r>
      <w:t>Civil and Environmental Engineering</w:t>
    </w:r>
  </w:p>
  <w:p w:rsidR="009B1975" w:rsidRDefault="009B1975" w:rsidP="009B1975">
    <w:pPr>
      <w:spacing w:after="0"/>
      <w:jc w:val="center"/>
    </w:pPr>
    <w:r>
      <w:t xml:space="preserve">Annual Student Support Planning Worksheet – </w:t>
    </w:r>
    <w:r w:rsidR="00790B21">
      <w:t>2022-2023</w:t>
    </w:r>
    <w:r>
      <w:t xml:space="preserve"> 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F1"/>
    <w:rsid w:val="000A5290"/>
    <w:rsid w:val="000B3BE6"/>
    <w:rsid w:val="0027782F"/>
    <w:rsid w:val="003A0F2D"/>
    <w:rsid w:val="00790B21"/>
    <w:rsid w:val="00881A2A"/>
    <w:rsid w:val="008A2E34"/>
    <w:rsid w:val="009A14C9"/>
    <w:rsid w:val="009B1975"/>
    <w:rsid w:val="00A7358F"/>
    <w:rsid w:val="00A832B9"/>
    <w:rsid w:val="00AC3B05"/>
    <w:rsid w:val="00B828D7"/>
    <w:rsid w:val="00CF7965"/>
    <w:rsid w:val="00DB35F1"/>
    <w:rsid w:val="00E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06AB"/>
  <w15:chartTrackingRefBased/>
  <w15:docId w15:val="{637290BF-444F-4550-BD62-0ECE5681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75"/>
  </w:style>
  <w:style w:type="paragraph" w:styleId="Footer">
    <w:name w:val="footer"/>
    <w:basedOn w:val="Normal"/>
    <w:link w:val="FooterChar"/>
    <w:uiPriority w:val="99"/>
    <w:unhideWhenUsed/>
    <w:rsid w:val="009B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COE, UC Davis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 Worrell</dc:creator>
  <cp:keywords/>
  <dc:description/>
  <cp:lastModifiedBy>Lauren K Worrell</cp:lastModifiedBy>
  <cp:revision>2</cp:revision>
  <dcterms:created xsi:type="dcterms:W3CDTF">2022-03-30T23:31:00Z</dcterms:created>
  <dcterms:modified xsi:type="dcterms:W3CDTF">2022-03-30T23:31:00Z</dcterms:modified>
</cp:coreProperties>
</file>